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FD" w:rsidRPr="002D2F7B" w:rsidRDefault="009956DB" w:rsidP="005B60C5">
      <w:pPr>
        <w:pStyle w:val="berschrift1"/>
        <w:spacing w:line="230" w:lineRule="exact"/>
        <w:jc w:val="both"/>
        <w:rPr>
          <w:rFonts w:ascii="Arial" w:hAnsi="Arial"/>
          <w:sz w:val="17"/>
          <w:szCs w:val="17"/>
          <w:lang w:val="en-GB"/>
        </w:rPr>
      </w:pPr>
      <w:proofErr w:type="spellStart"/>
      <w:proofErr w:type="gramStart"/>
      <w:r w:rsidRPr="002D2F7B">
        <w:rPr>
          <w:rFonts w:ascii="Arial" w:hAnsi="Arial"/>
          <w:sz w:val="17"/>
          <w:szCs w:val="17"/>
          <w:lang w:val="en-GB"/>
        </w:rPr>
        <w:t>durlum</w:t>
      </w:r>
      <w:proofErr w:type="spellEnd"/>
      <w:proofErr w:type="gramEnd"/>
      <w:r w:rsidRPr="002D2F7B">
        <w:rPr>
          <w:rFonts w:ascii="Arial" w:hAnsi="Arial"/>
          <w:sz w:val="17"/>
          <w:szCs w:val="17"/>
          <w:lang w:val="en-GB"/>
        </w:rPr>
        <w:t xml:space="preserve"> BUBBLE</w:t>
      </w:r>
    </w:p>
    <w:p w:rsidR="00D443F9" w:rsidRPr="002D2F7B" w:rsidRDefault="00D443F9" w:rsidP="00D443F9">
      <w:pPr>
        <w:pStyle w:val="Textkrper"/>
        <w:tabs>
          <w:tab w:val="left" w:pos="3261"/>
        </w:tabs>
        <w:spacing w:line="230" w:lineRule="exact"/>
        <w:rPr>
          <w:sz w:val="17"/>
          <w:szCs w:val="17"/>
          <w:lang w:val="en-GB"/>
        </w:rPr>
      </w:pPr>
    </w:p>
    <w:p w:rsidR="00B23EA4" w:rsidRPr="002D2F7B" w:rsidRDefault="00683C4F" w:rsidP="00683C4F">
      <w:pPr>
        <w:spacing w:line="230" w:lineRule="exact"/>
        <w:jc w:val="both"/>
        <w:rPr>
          <w:rFonts w:ascii="Arial" w:hAnsi="Arial" w:cs="Arial"/>
          <w:sz w:val="17"/>
          <w:szCs w:val="17"/>
          <w:lang w:val="en-GB"/>
        </w:rPr>
      </w:pPr>
      <w:r w:rsidRPr="002D2F7B">
        <w:rPr>
          <w:rFonts w:ascii="Arial" w:hAnsi="Arial" w:cs="Arial"/>
          <w:sz w:val="17"/>
          <w:szCs w:val="17"/>
          <w:lang w:val="en-GB"/>
        </w:rPr>
        <w:t xml:space="preserve">The </w:t>
      </w:r>
      <w:proofErr w:type="spellStart"/>
      <w:r w:rsidRPr="002D2F7B">
        <w:rPr>
          <w:rFonts w:ascii="Arial" w:hAnsi="Arial" w:cs="Arial"/>
          <w:sz w:val="17"/>
          <w:szCs w:val="17"/>
          <w:lang w:val="en-GB"/>
        </w:rPr>
        <w:t>durlum</w:t>
      </w:r>
      <w:proofErr w:type="spellEnd"/>
      <w:r w:rsidRPr="002D2F7B">
        <w:rPr>
          <w:rFonts w:ascii="Arial" w:hAnsi="Arial" w:cs="Arial"/>
          <w:sz w:val="17"/>
          <w:szCs w:val="17"/>
          <w:lang w:val="en-GB"/>
        </w:rPr>
        <w:t xml:space="preserve"> BUBBLE system is a closed metal ceiling which gains its three-dimensional look thanks to characteristic con</w:t>
      </w:r>
      <w:r w:rsidR="00FF52A2" w:rsidRPr="002D2F7B">
        <w:rPr>
          <w:rFonts w:ascii="Arial" w:hAnsi="Arial" w:cs="Arial"/>
          <w:sz w:val="17"/>
          <w:szCs w:val="17"/>
          <w:lang w:val="en-GB"/>
        </w:rPr>
        <w:t>vex</w:t>
      </w:r>
      <w:r w:rsidRPr="002D2F7B">
        <w:rPr>
          <w:rFonts w:ascii="Arial" w:hAnsi="Arial" w:cs="Arial"/>
          <w:sz w:val="17"/>
          <w:szCs w:val="17"/>
          <w:lang w:val="en-GB"/>
        </w:rPr>
        <w:t xml:space="preserve"> shapes. The bubbles are arranged in offset rows [RV-50-40]. The S-shaped edges of the ceiling elements are made by a by-pass of the bubbles, thus, interlocking similar to a puzzle both the longitudinal and front-side joint. The BUBBLE standard mo</w:t>
      </w:r>
      <w:r w:rsidRPr="002D2F7B">
        <w:rPr>
          <w:rFonts w:ascii="Arial" w:hAnsi="Arial" w:cs="Arial"/>
          <w:sz w:val="17"/>
          <w:szCs w:val="17"/>
          <w:lang w:val="en-GB"/>
        </w:rPr>
        <w:t>d</w:t>
      </w:r>
      <w:r w:rsidRPr="002D2F7B">
        <w:rPr>
          <w:rFonts w:ascii="Arial" w:hAnsi="Arial" w:cs="Arial"/>
          <w:sz w:val="17"/>
          <w:szCs w:val="17"/>
          <w:lang w:val="en-GB"/>
        </w:rPr>
        <w:t>ule is 966 x1115.44 mm.</w:t>
      </w:r>
    </w:p>
    <w:p w:rsidR="004514FD" w:rsidRPr="002D2F7B" w:rsidRDefault="004514FD" w:rsidP="00683C4F">
      <w:pPr>
        <w:spacing w:line="230" w:lineRule="exact"/>
        <w:jc w:val="both"/>
        <w:rPr>
          <w:rFonts w:ascii="Arial" w:hAnsi="Arial" w:cs="Arial"/>
          <w:sz w:val="17"/>
          <w:szCs w:val="17"/>
          <w:lang w:val="en-GB"/>
        </w:rPr>
      </w:pPr>
    </w:p>
    <w:p w:rsidR="00B23EA4" w:rsidRPr="002D2F7B" w:rsidRDefault="00683C4F" w:rsidP="00683C4F">
      <w:pPr>
        <w:spacing w:line="230" w:lineRule="exact"/>
        <w:jc w:val="both"/>
        <w:rPr>
          <w:rFonts w:ascii="Arial" w:hAnsi="Arial" w:cs="Arial"/>
          <w:sz w:val="17"/>
          <w:szCs w:val="17"/>
          <w:lang w:val="en-GB"/>
        </w:rPr>
      </w:pPr>
      <w:r w:rsidRPr="002D2F7B">
        <w:rPr>
          <w:rFonts w:ascii="Arial" w:hAnsi="Arial" w:cs="Arial"/>
          <w:sz w:val="17"/>
          <w:szCs w:val="17"/>
          <w:lang w:val="en-GB"/>
        </w:rPr>
        <w:t xml:space="preserve">The substructures consist of a form punched L-shaped primary carrier [U1040] as a lateral grid which is suspended from the bare ceiling with </w:t>
      </w:r>
      <w:proofErr w:type="spellStart"/>
      <w:r w:rsidRPr="002D2F7B">
        <w:rPr>
          <w:rFonts w:ascii="Arial" w:hAnsi="Arial" w:cs="Arial"/>
          <w:sz w:val="17"/>
          <w:szCs w:val="17"/>
          <w:lang w:val="en-GB"/>
        </w:rPr>
        <w:t>nonius</w:t>
      </w:r>
      <w:proofErr w:type="spellEnd"/>
      <w:r w:rsidRPr="002D2F7B">
        <w:rPr>
          <w:rFonts w:ascii="Arial" w:hAnsi="Arial" w:cs="Arial"/>
          <w:sz w:val="17"/>
          <w:szCs w:val="17"/>
          <w:lang w:val="en-GB"/>
        </w:rPr>
        <w:t xml:space="preserve"> adjustable upper and lower parts or with threaded rods using officially approved dowel plugs. The L-shaped primary carriers are to be connected [screwed together] by means of longitudinal connectors [U 1041] at the lengthwise joints. The spacing of the L-shaped primary carriers depends on the requirements of DIN EN 13964 and the statics of the sy</w:t>
      </w:r>
      <w:r w:rsidRPr="002D2F7B">
        <w:rPr>
          <w:rFonts w:ascii="Arial" w:hAnsi="Arial" w:cs="Arial"/>
          <w:sz w:val="17"/>
          <w:szCs w:val="17"/>
          <w:lang w:val="en-GB"/>
        </w:rPr>
        <w:t>s</w:t>
      </w:r>
      <w:r w:rsidRPr="002D2F7B">
        <w:rPr>
          <w:rFonts w:ascii="Arial" w:hAnsi="Arial" w:cs="Arial"/>
          <w:sz w:val="17"/>
          <w:szCs w:val="17"/>
          <w:lang w:val="en-GB"/>
        </w:rPr>
        <w:t xml:space="preserve">tem and must be proven and established by the contractor. The L-shaped primary carriers are attached to the walls with [U 1042] wall brackets. </w:t>
      </w:r>
    </w:p>
    <w:p w:rsidR="00B23EA4" w:rsidRPr="002D2F7B" w:rsidRDefault="00B23EA4" w:rsidP="00683C4F">
      <w:pPr>
        <w:spacing w:line="230" w:lineRule="exact"/>
        <w:jc w:val="both"/>
        <w:rPr>
          <w:rFonts w:ascii="Arial" w:hAnsi="Arial" w:cs="Arial"/>
          <w:sz w:val="17"/>
          <w:szCs w:val="17"/>
          <w:lang w:val="en-GB"/>
        </w:rPr>
      </w:pPr>
    </w:p>
    <w:p w:rsidR="00683C4F" w:rsidRPr="002D2F7B" w:rsidRDefault="00683C4F" w:rsidP="00683C4F">
      <w:pPr>
        <w:spacing w:line="230" w:lineRule="exact"/>
        <w:jc w:val="both"/>
        <w:rPr>
          <w:rFonts w:ascii="Arial" w:hAnsi="Arial" w:cs="Arial"/>
          <w:sz w:val="17"/>
          <w:szCs w:val="17"/>
          <w:lang w:val="en-GB"/>
        </w:rPr>
      </w:pPr>
      <w:r w:rsidRPr="002D2F7B">
        <w:rPr>
          <w:rFonts w:ascii="Arial" w:hAnsi="Arial" w:cs="Arial"/>
          <w:sz w:val="17"/>
          <w:szCs w:val="17"/>
          <w:lang w:val="en-GB"/>
        </w:rPr>
        <w:t xml:space="preserve">C-profiles with module stamping are mounted as length profiles onto the </w:t>
      </w:r>
      <w:r w:rsidR="00C812AF" w:rsidRPr="002D2F7B">
        <w:rPr>
          <w:rFonts w:ascii="Arial" w:hAnsi="Arial" w:cs="Arial"/>
          <w:sz w:val="17"/>
          <w:szCs w:val="17"/>
          <w:lang w:val="en-GB"/>
        </w:rPr>
        <w:t xml:space="preserve">L-shaped primary carriers </w:t>
      </w:r>
      <w:r w:rsidRPr="002D2F7B">
        <w:rPr>
          <w:rFonts w:ascii="Arial" w:hAnsi="Arial" w:cs="Arial"/>
          <w:sz w:val="17"/>
          <w:szCs w:val="17"/>
          <w:lang w:val="en-GB"/>
        </w:rPr>
        <w:t xml:space="preserve">using </w:t>
      </w:r>
      <w:r w:rsidR="00C812AF" w:rsidRPr="002D2F7B">
        <w:rPr>
          <w:rFonts w:ascii="Arial" w:hAnsi="Arial" w:cs="Arial"/>
          <w:sz w:val="17"/>
          <w:szCs w:val="17"/>
          <w:lang w:val="en-GB"/>
        </w:rPr>
        <w:t xml:space="preserve">primary </w:t>
      </w:r>
      <w:r w:rsidRPr="002D2F7B">
        <w:rPr>
          <w:rFonts w:ascii="Arial" w:hAnsi="Arial" w:cs="Arial"/>
          <w:sz w:val="17"/>
          <w:szCs w:val="17"/>
          <w:lang w:val="en-GB"/>
        </w:rPr>
        <w:t>carrier module adapters</w:t>
      </w:r>
      <w:r w:rsidR="00C812AF" w:rsidRPr="002D2F7B">
        <w:rPr>
          <w:rFonts w:ascii="Arial" w:hAnsi="Arial" w:cs="Arial"/>
          <w:sz w:val="17"/>
          <w:szCs w:val="17"/>
          <w:lang w:val="en-GB"/>
        </w:rPr>
        <w:t xml:space="preserve"> and fix-clips</w:t>
      </w:r>
      <w:r w:rsidRPr="002D2F7B">
        <w:rPr>
          <w:rFonts w:ascii="Arial" w:hAnsi="Arial" w:cs="Arial"/>
          <w:sz w:val="17"/>
          <w:szCs w:val="17"/>
          <w:lang w:val="en-GB"/>
        </w:rPr>
        <w:t>. The longitudinal connection of the C</w:t>
      </w:r>
      <w:r w:rsidR="004302BF">
        <w:rPr>
          <w:rFonts w:ascii="Arial" w:hAnsi="Arial" w:cs="Arial"/>
          <w:sz w:val="17"/>
          <w:szCs w:val="17"/>
          <w:lang w:val="en-GB"/>
        </w:rPr>
        <w:t>-</w:t>
      </w:r>
      <w:r w:rsidRPr="002D2F7B">
        <w:rPr>
          <w:rFonts w:ascii="Arial" w:hAnsi="Arial" w:cs="Arial"/>
          <w:sz w:val="17"/>
          <w:szCs w:val="17"/>
          <w:lang w:val="en-GB"/>
        </w:rPr>
        <w:t xml:space="preserve">profiles is performed using longitudinal connectors. The BUBBLE elements are snap-fitted into the module stampings using the torsion springs. Revision without tools and folding of the BUBBLE elements is ensured. Only construction parts approved by the manufacturer may be used. </w:t>
      </w:r>
    </w:p>
    <w:p w:rsidR="0051154A" w:rsidRPr="002D2F7B" w:rsidRDefault="0051154A" w:rsidP="0051154A">
      <w:pPr>
        <w:spacing w:line="230" w:lineRule="exact"/>
        <w:jc w:val="both"/>
        <w:rPr>
          <w:rFonts w:ascii="Arial" w:hAnsi="Arial" w:cs="Arial"/>
          <w:sz w:val="17"/>
          <w:szCs w:val="17"/>
          <w:lang w:val="en-GB"/>
        </w:rPr>
      </w:pPr>
    </w:p>
    <w:p w:rsidR="00C541F2" w:rsidRPr="002D2F7B" w:rsidRDefault="00C541F2" w:rsidP="0051154A">
      <w:pPr>
        <w:spacing w:line="230" w:lineRule="exact"/>
        <w:jc w:val="both"/>
        <w:rPr>
          <w:rFonts w:ascii="Arial" w:hAnsi="Arial" w:cs="Arial"/>
          <w:b/>
          <w:sz w:val="17"/>
          <w:szCs w:val="17"/>
          <w:lang w:val="en-GB"/>
        </w:rPr>
      </w:pPr>
      <w:r w:rsidRPr="002D2F7B">
        <w:rPr>
          <w:rFonts w:ascii="Arial" w:hAnsi="Arial" w:cs="Arial"/>
          <w:b/>
          <w:sz w:val="17"/>
          <w:szCs w:val="17"/>
          <w:lang w:val="en-GB"/>
        </w:rPr>
        <w:t>Acoustics</w:t>
      </w:r>
    </w:p>
    <w:p w:rsidR="00C541F2" w:rsidRPr="002D2F7B" w:rsidRDefault="00A32D6C" w:rsidP="0051154A">
      <w:pPr>
        <w:spacing w:line="230" w:lineRule="exact"/>
        <w:jc w:val="both"/>
        <w:rPr>
          <w:rFonts w:ascii="Arial" w:hAnsi="Arial" w:cs="Arial"/>
          <w:sz w:val="17"/>
          <w:szCs w:val="17"/>
          <w:lang w:val="en-GB"/>
        </w:rPr>
      </w:pPr>
      <w:r w:rsidRPr="002D2F7B">
        <w:rPr>
          <w:rFonts w:ascii="Arial" w:hAnsi="Arial" w:cs="Arial"/>
          <w:sz w:val="17"/>
          <w:szCs w:val="17"/>
          <w:lang w:val="en-GB"/>
        </w:rPr>
        <w:t xml:space="preserve">To improve the absorption behaviour, the BUBBLE elements can be perforated and integrated with acoustic fleece. </w:t>
      </w:r>
    </w:p>
    <w:p w:rsidR="00C528BF" w:rsidRPr="002D2F7B" w:rsidRDefault="00C528BF" w:rsidP="0051154A">
      <w:pPr>
        <w:spacing w:line="230" w:lineRule="exact"/>
        <w:jc w:val="both"/>
        <w:rPr>
          <w:rFonts w:ascii="Arial" w:hAnsi="Arial" w:cs="Arial"/>
          <w:sz w:val="17"/>
          <w:szCs w:val="17"/>
          <w:lang w:val="en-GB"/>
        </w:rPr>
      </w:pPr>
    </w:p>
    <w:p w:rsidR="00C528BF" w:rsidRPr="002D2F7B" w:rsidRDefault="00C528BF" w:rsidP="0051154A">
      <w:pPr>
        <w:spacing w:line="230" w:lineRule="exact"/>
        <w:jc w:val="both"/>
        <w:rPr>
          <w:rFonts w:ascii="Arial" w:hAnsi="Arial" w:cs="Arial"/>
          <w:b/>
          <w:sz w:val="17"/>
          <w:szCs w:val="17"/>
          <w:lang w:val="en-GB"/>
        </w:rPr>
      </w:pPr>
      <w:r w:rsidRPr="002D2F7B">
        <w:rPr>
          <w:rFonts w:ascii="Arial" w:hAnsi="Arial" w:cs="Arial"/>
          <w:b/>
          <w:sz w:val="17"/>
          <w:szCs w:val="17"/>
          <w:lang w:val="en-GB"/>
        </w:rPr>
        <w:t>Cooling</w:t>
      </w:r>
    </w:p>
    <w:p w:rsidR="00C528BF" w:rsidRPr="002D2F7B" w:rsidRDefault="00C528BF" w:rsidP="0051154A">
      <w:pPr>
        <w:spacing w:line="230" w:lineRule="exact"/>
        <w:jc w:val="both"/>
        <w:rPr>
          <w:rFonts w:ascii="Arial" w:hAnsi="Arial" w:cs="Arial"/>
          <w:sz w:val="17"/>
          <w:szCs w:val="17"/>
          <w:lang w:val="en-GB"/>
        </w:rPr>
      </w:pPr>
      <w:r w:rsidRPr="002D2F7B">
        <w:rPr>
          <w:rFonts w:ascii="Arial" w:hAnsi="Arial" w:cs="Arial"/>
          <w:sz w:val="17"/>
          <w:szCs w:val="17"/>
          <w:lang w:val="en-GB"/>
        </w:rPr>
        <w:t>The BUBBLE elements can be activated with cooling meanders, thus, functioning as a chilled ceiling.</w:t>
      </w:r>
    </w:p>
    <w:p w:rsidR="00C528BF" w:rsidRPr="002D2F7B" w:rsidRDefault="00C528BF" w:rsidP="0051154A">
      <w:pPr>
        <w:spacing w:line="230" w:lineRule="exact"/>
        <w:jc w:val="both"/>
        <w:rPr>
          <w:rFonts w:ascii="Arial" w:hAnsi="Arial" w:cs="Arial"/>
          <w:sz w:val="17"/>
          <w:szCs w:val="17"/>
          <w:lang w:val="en-GB"/>
        </w:rPr>
      </w:pPr>
    </w:p>
    <w:p w:rsidR="00A32D6C" w:rsidRPr="002D2F7B" w:rsidRDefault="00C541F2" w:rsidP="0051154A">
      <w:pPr>
        <w:spacing w:line="230" w:lineRule="exact"/>
        <w:jc w:val="both"/>
        <w:rPr>
          <w:rFonts w:ascii="Arial" w:hAnsi="Arial" w:cs="Arial"/>
          <w:b/>
          <w:sz w:val="17"/>
          <w:szCs w:val="17"/>
          <w:lang w:val="en-GB"/>
        </w:rPr>
      </w:pPr>
      <w:r w:rsidRPr="002D2F7B">
        <w:rPr>
          <w:rFonts w:ascii="Arial" w:hAnsi="Arial" w:cs="Arial"/>
          <w:b/>
          <w:sz w:val="17"/>
          <w:szCs w:val="17"/>
          <w:lang w:val="en-GB"/>
        </w:rPr>
        <w:t xml:space="preserve">Integration </w:t>
      </w:r>
      <w:r w:rsidR="00FF52A2" w:rsidRPr="002D2F7B">
        <w:rPr>
          <w:rFonts w:ascii="Arial" w:hAnsi="Arial" w:cs="Arial"/>
          <w:b/>
          <w:sz w:val="17"/>
          <w:szCs w:val="17"/>
          <w:lang w:val="en-GB"/>
        </w:rPr>
        <w:t>a</w:t>
      </w:r>
      <w:r w:rsidRPr="002D2F7B">
        <w:rPr>
          <w:rFonts w:ascii="Arial" w:hAnsi="Arial" w:cs="Arial"/>
          <w:b/>
          <w:sz w:val="17"/>
          <w:szCs w:val="17"/>
          <w:lang w:val="en-GB"/>
        </w:rPr>
        <w:t>rtificial light</w:t>
      </w:r>
    </w:p>
    <w:p w:rsidR="00A32D6C" w:rsidRPr="002D2F7B" w:rsidRDefault="00A32D6C" w:rsidP="00A32D6C">
      <w:pPr>
        <w:spacing w:line="230" w:lineRule="exact"/>
        <w:jc w:val="both"/>
        <w:rPr>
          <w:rFonts w:ascii="Arial" w:hAnsi="Arial" w:cs="Arial"/>
          <w:sz w:val="17"/>
          <w:szCs w:val="17"/>
          <w:lang w:val="en-GB"/>
        </w:rPr>
      </w:pPr>
      <w:r w:rsidRPr="002D2F7B">
        <w:rPr>
          <w:rFonts w:ascii="Arial" w:hAnsi="Arial" w:cs="Arial"/>
          <w:sz w:val="17"/>
          <w:szCs w:val="17"/>
          <w:lang w:val="en-GB"/>
        </w:rPr>
        <w:t>The curves of the BUBBLE are suitable for integration of LED-based PUNTEO</w:t>
      </w:r>
      <w:r w:rsidRPr="002D2F7B">
        <w:rPr>
          <w:rFonts w:ascii="Arial" w:hAnsi="Arial" w:cs="Arial"/>
          <w:sz w:val="17"/>
          <w:szCs w:val="17"/>
          <w:vertAlign w:val="superscript"/>
          <w:lang w:val="en-GB"/>
        </w:rPr>
        <w:t>®</w:t>
      </w:r>
      <w:r w:rsidRPr="002D2F7B">
        <w:rPr>
          <w:rFonts w:ascii="Arial" w:hAnsi="Arial" w:cs="Arial"/>
          <w:sz w:val="17"/>
          <w:szCs w:val="17"/>
          <w:lang w:val="en-GB"/>
        </w:rPr>
        <w:t>-J and PUNTEO</w:t>
      </w:r>
      <w:r w:rsidRPr="002D2F7B">
        <w:rPr>
          <w:rFonts w:ascii="Arial" w:hAnsi="Arial" w:cs="Arial"/>
          <w:sz w:val="17"/>
          <w:szCs w:val="17"/>
          <w:vertAlign w:val="superscript"/>
          <w:lang w:val="en-GB"/>
        </w:rPr>
        <w:t>®</w:t>
      </w:r>
      <w:r w:rsidRPr="002D2F7B">
        <w:rPr>
          <w:rFonts w:ascii="Arial" w:hAnsi="Arial" w:cs="Arial"/>
          <w:sz w:val="17"/>
          <w:szCs w:val="17"/>
          <w:lang w:val="en-GB"/>
        </w:rPr>
        <w:t xml:space="preserve">-N built-in </w:t>
      </w:r>
      <w:proofErr w:type="spellStart"/>
      <w:r w:rsidRPr="002D2F7B">
        <w:rPr>
          <w:rFonts w:ascii="Arial" w:hAnsi="Arial" w:cs="Arial"/>
          <w:sz w:val="17"/>
          <w:szCs w:val="17"/>
          <w:lang w:val="en-GB"/>
        </w:rPr>
        <w:t>luminaires</w:t>
      </w:r>
      <w:proofErr w:type="spellEnd"/>
      <w:r w:rsidRPr="002D2F7B">
        <w:rPr>
          <w:rFonts w:ascii="Arial" w:hAnsi="Arial" w:cs="Arial"/>
          <w:sz w:val="17"/>
          <w:szCs w:val="17"/>
          <w:lang w:val="en-GB"/>
        </w:rPr>
        <w:t xml:space="preserve"> which can be mounted into the </w:t>
      </w:r>
      <w:proofErr w:type="spellStart"/>
      <w:r w:rsidRPr="002D2F7B">
        <w:rPr>
          <w:rFonts w:ascii="Arial" w:hAnsi="Arial" w:cs="Arial"/>
          <w:sz w:val="17"/>
          <w:szCs w:val="17"/>
          <w:lang w:val="en-GB"/>
        </w:rPr>
        <w:t>bulgings</w:t>
      </w:r>
      <w:proofErr w:type="spellEnd"/>
      <w:r w:rsidRPr="002D2F7B">
        <w:rPr>
          <w:rFonts w:ascii="Arial" w:hAnsi="Arial" w:cs="Arial"/>
          <w:sz w:val="17"/>
          <w:szCs w:val="17"/>
          <w:lang w:val="en-GB"/>
        </w:rPr>
        <w:t xml:space="preserve">. This means that normally no separate suspension is necessary. All </w:t>
      </w:r>
      <w:proofErr w:type="spellStart"/>
      <w:r w:rsidRPr="002D2F7B">
        <w:rPr>
          <w:rFonts w:ascii="Arial" w:hAnsi="Arial" w:cs="Arial"/>
          <w:sz w:val="17"/>
          <w:szCs w:val="17"/>
          <w:lang w:val="en-GB"/>
        </w:rPr>
        <w:t>luminaires</w:t>
      </w:r>
      <w:proofErr w:type="spellEnd"/>
      <w:r w:rsidRPr="002D2F7B">
        <w:rPr>
          <w:rFonts w:ascii="Arial" w:hAnsi="Arial" w:cs="Arial"/>
          <w:sz w:val="17"/>
          <w:szCs w:val="17"/>
          <w:lang w:val="en-GB"/>
        </w:rPr>
        <w:t xml:space="preserve"> will be equipped with a flexible connection and can be dismounted with the ceiling panel. The </w:t>
      </w:r>
      <w:r w:rsidR="00FF52A2" w:rsidRPr="002D2F7B">
        <w:rPr>
          <w:rFonts w:ascii="Arial" w:hAnsi="Arial" w:cs="Arial"/>
          <w:sz w:val="17"/>
          <w:szCs w:val="17"/>
          <w:lang w:val="en-GB"/>
        </w:rPr>
        <w:t>drivers</w:t>
      </w:r>
      <w:r w:rsidRPr="002D2F7B">
        <w:rPr>
          <w:rFonts w:ascii="Arial" w:hAnsi="Arial" w:cs="Arial"/>
          <w:sz w:val="17"/>
          <w:szCs w:val="17"/>
          <w:lang w:val="en-GB"/>
        </w:rPr>
        <w:t xml:space="preserve"> are located in the ceiling void. </w:t>
      </w:r>
    </w:p>
    <w:p w:rsidR="005A4E0C" w:rsidRPr="002D2F7B" w:rsidRDefault="005A4E0C" w:rsidP="0051154A">
      <w:pPr>
        <w:pStyle w:val="Textkrper"/>
        <w:spacing w:line="230" w:lineRule="exact"/>
        <w:rPr>
          <w:sz w:val="17"/>
          <w:szCs w:val="17"/>
          <w:lang w:val="en-GB"/>
        </w:rPr>
      </w:pPr>
    </w:p>
    <w:p w:rsidR="00A32D6C" w:rsidRPr="002D2F7B" w:rsidRDefault="00A32D6C" w:rsidP="0051154A">
      <w:pPr>
        <w:pStyle w:val="Textkrper"/>
        <w:spacing w:line="230" w:lineRule="exact"/>
        <w:rPr>
          <w:sz w:val="17"/>
          <w:szCs w:val="17"/>
          <w:lang w:val="en-GB"/>
        </w:rPr>
      </w:pPr>
      <w:proofErr w:type="gramStart"/>
      <w:r w:rsidRPr="002D2F7B">
        <w:rPr>
          <w:sz w:val="17"/>
          <w:szCs w:val="17"/>
          <w:lang w:val="en-GB"/>
        </w:rPr>
        <w:t xml:space="preserve">Leading brand system </w:t>
      </w:r>
      <w:proofErr w:type="spellStart"/>
      <w:r w:rsidRPr="002D2F7B">
        <w:rPr>
          <w:sz w:val="17"/>
          <w:szCs w:val="17"/>
          <w:lang w:val="en-GB"/>
        </w:rPr>
        <w:t>durlum</w:t>
      </w:r>
      <w:proofErr w:type="spellEnd"/>
      <w:r w:rsidRPr="002D2F7B">
        <w:rPr>
          <w:sz w:val="17"/>
          <w:szCs w:val="17"/>
          <w:lang w:val="en-GB"/>
        </w:rPr>
        <w:t xml:space="preserve"> BUBBLE with PUNTEO</w:t>
      </w:r>
      <w:r w:rsidRPr="002D2F7B">
        <w:rPr>
          <w:rFonts w:cs="Arial"/>
          <w:sz w:val="17"/>
          <w:szCs w:val="17"/>
          <w:vertAlign w:val="superscript"/>
          <w:lang w:val="en-GB"/>
        </w:rPr>
        <w:t>®</w:t>
      </w:r>
      <w:r w:rsidRPr="002D2F7B">
        <w:rPr>
          <w:sz w:val="17"/>
          <w:szCs w:val="17"/>
          <w:lang w:val="en-GB"/>
        </w:rPr>
        <w:t>-J or equivalent.</w:t>
      </w:r>
      <w:proofErr w:type="gramEnd"/>
      <w:r w:rsidRPr="002D2F7B">
        <w:rPr>
          <w:sz w:val="17"/>
          <w:szCs w:val="17"/>
          <w:lang w:val="en-GB"/>
        </w:rPr>
        <w:t xml:space="preserve"> Consisting of:</w:t>
      </w:r>
    </w:p>
    <w:p w:rsidR="00ED41FD" w:rsidRPr="002D2F7B" w:rsidRDefault="00ED41FD" w:rsidP="000A4931">
      <w:pPr>
        <w:pStyle w:val="Avant"/>
        <w:jc w:val="both"/>
        <w:rPr>
          <w:rFonts w:ascii="Arial" w:hAnsi="Arial"/>
          <w:sz w:val="17"/>
          <w:szCs w:val="17"/>
          <w:lang w:val="en-GB"/>
        </w:rPr>
      </w:pPr>
    </w:p>
    <w:tbl>
      <w:tblPr>
        <w:tblW w:w="4965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2040"/>
        <w:gridCol w:w="7670"/>
      </w:tblGrid>
      <w:tr w:rsidR="00D443F9" w:rsidRPr="002D2F7B" w:rsidTr="00C541F2">
        <w:trPr>
          <w:cantSplit/>
        </w:trPr>
        <w:tc>
          <w:tcPr>
            <w:tcW w:w="2040" w:type="dxa"/>
            <w:shd w:val="clear" w:color="auto" w:fill="FFFFFF"/>
          </w:tcPr>
          <w:p w:rsidR="00985CF1" w:rsidRPr="002D2F7B" w:rsidRDefault="00985CF1" w:rsidP="00985CF1">
            <w:pPr>
              <w:tabs>
                <w:tab w:val="right" w:leader="dot" w:pos="1843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z w:val="17"/>
                <w:szCs w:val="17"/>
                <w:lang w:val="en-GB"/>
              </w:rPr>
              <w:t>Item</w:t>
            </w:r>
            <w:r w:rsidRPr="002D2F7B">
              <w:rPr>
                <w:rFonts w:ascii="Arial" w:hAnsi="Arial"/>
                <w:sz w:val="17"/>
                <w:szCs w:val="17"/>
                <w:lang w:val="en-GB"/>
              </w:rPr>
              <w:tab/>
            </w:r>
          </w:p>
          <w:p w:rsidR="00D443F9" w:rsidRPr="002D2F7B" w:rsidRDefault="00985CF1" w:rsidP="00985CF1">
            <w:pPr>
              <w:tabs>
                <w:tab w:val="right" w:leader="dot" w:pos="1843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z w:val="17"/>
                <w:szCs w:val="17"/>
                <w:lang w:val="en-GB"/>
              </w:rPr>
              <w:tab/>
              <w:t>m²</w:t>
            </w:r>
          </w:p>
        </w:tc>
        <w:tc>
          <w:tcPr>
            <w:tcW w:w="7670" w:type="dxa"/>
            <w:shd w:val="clear" w:color="auto" w:fill="FFFFFF"/>
          </w:tcPr>
          <w:p w:rsidR="00C541F2" w:rsidRPr="002D2F7B" w:rsidRDefault="00C541F2" w:rsidP="000A4931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snapToGrid w:val="0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b/>
                <w:snapToGrid w:val="0"/>
                <w:sz w:val="17"/>
                <w:szCs w:val="17"/>
                <w:lang w:val="en-GB"/>
              </w:rPr>
              <w:t>Delivery and installation of BUBBLE</w:t>
            </w:r>
            <w:r w:rsidRPr="002D2F7B">
              <w:rPr>
                <w:rFonts w:ascii="Arial" w:hAnsi="Arial" w:cs="Arial"/>
                <w:sz w:val="17"/>
                <w:szCs w:val="17"/>
                <w:lang w:val="en-GB"/>
              </w:rPr>
              <w:t xml:space="preserve"> </w:t>
            </w:r>
            <w:r w:rsidRPr="002D2F7B">
              <w:rPr>
                <w:rFonts w:ascii="Arial" w:hAnsi="Arial" w:cs="Arial"/>
                <w:b/>
                <w:sz w:val="17"/>
                <w:szCs w:val="17"/>
                <w:lang w:val="en-GB"/>
              </w:rPr>
              <w:t>ceiling elements</w:t>
            </w: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 xml:space="preserve"> </w:t>
            </w:r>
          </w:p>
          <w:p w:rsidR="0022103A" w:rsidRPr="002D2F7B" w:rsidRDefault="0022103A" w:rsidP="000A4931">
            <w:pPr>
              <w:tabs>
                <w:tab w:val="left" w:pos="107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snapToGrid w:val="0"/>
                <w:sz w:val="17"/>
                <w:szCs w:val="17"/>
                <w:lang w:val="en-GB"/>
              </w:rPr>
            </w:pPr>
          </w:p>
          <w:p w:rsidR="00C541F2" w:rsidRPr="002D2F7B" w:rsidRDefault="0012557E" w:rsidP="00FF52A2">
            <w:pPr>
              <w:tabs>
                <w:tab w:val="left" w:pos="122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snapToGrid w:val="0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 xml:space="preserve">Material: </w:t>
            </w: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ab/>
              <w:t>Sheet steel 1.0 mm</w:t>
            </w:r>
          </w:p>
          <w:p w:rsidR="002A770C" w:rsidRPr="002D2F7B" w:rsidRDefault="00C541F2" w:rsidP="00FF52A2">
            <w:pPr>
              <w:tabs>
                <w:tab w:val="left" w:pos="12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napToGrid w:val="0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>Surface:</w:t>
            </w: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ab/>
              <w:t xml:space="preserve">powder-coated </w:t>
            </w:r>
            <w:proofErr w:type="spellStart"/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>sim</w:t>
            </w:r>
            <w:proofErr w:type="spellEnd"/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>. to RAL 9016</w:t>
            </w:r>
          </w:p>
          <w:p w:rsidR="009956DB" w:rsidRPr="002D2F7B" w:rsidRDefault="00B312AE" w:rsidP="00FF52A2">
            <w:pPr>
              <w:tabs>
                <w:tab w:val="left" w:pos="12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napToGrid w:val="0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z w:val="17"/>
                <w:szCs w:val="17"/>
                <w:lang w:val="en-GB"/>
              </w:rPr>
              <w:tab/>
              <w:t xml:space="preserve">or optionally to </w:t>
            </w:r>
            <w:r w:rsidRPr="002D2F7B">
              <w:rPr>
                <w:rFonts w:ascii="Wingdings" w:hAnsi="Wingdings"/>
                <w:snapToGrid w:val="0"/>
                <w:sz w:val="17"/>
                <w:szCs w:val="17"/>
                <w:lang w:val="en-GB"/>
              </w:rPr>
              <w:t></w:t>
            </w: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 xml:space="preserve"> </w:t>
            </w:r>
            <w:r w:rsidRPr="002D2F7B">
              <w:rPr>
                <w:rFonts w:ascii="Arial" w:hAnsi="Arial"/>
                <w:sz w:val="17"/>
                <w:szCs w:val="17"/>
                <w:lang w:val="en-GB"/>
              </w:rPr>
              <w:t>RAL … colour</w:t>
            </w:r>
          </w:p>
          <w:p w:rsidR="00DD7C49" w:rsidRPr="002D2F7B" w:rsidRDefault="002A770C" w:rsidP="00FF52A2">
            <w:pPr>
              <w:tabs>
                <w:tab w:val="left" w:pos="12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napToGrid w:val="0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>Hole pattern:</w:t>
            </w: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ab/>
              <w:t xml:space="preserve">optionally </w:t>
            </w:r>
            <w:r w:rsidRPr="002D2F7B">
              <w:rPr>
                <w:rFonts w:ascii="Wingdings" w:hAnsi="Wingdings"/>
                <w:snapToGrid w:val="0"/>
                <w:sz w:val="17"/>
                <w:szCs w:val="17"/>
                <w:lang w:val="en-GB"/>
              </w:rPr>
              <w:t></w:t>
            </w: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 xml:space="preserve"> L1 smooth, </w:t>
            </w:r>
            <w:r w:rsidRPr="002D2F7B">
              <w:rPr>
                <w:rFonts w:ascii="Wingdings" w:hAnsi="Wingdings"/>
                <w:snapToGrid w:val="0"/>
                <w:sz w:val="17"/>
                <w:szCs w:val="17"/>
                <w:lang w:val="en-GB"/>
              </w:rPr>
              <w:t></w:t>
            </w: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 xml:space="preserve"> RD-L30 or </w:t>
            </w:r>
            <w:r w:rsidRPr="002D2F7B">
              <w:rPr>
                <w:rFonts w:ascii="Wingdings" w:hAnsi="Wingdings"/>
                <w:snapToGrid w:val="0"/>
                <w:sz w:val="17"/>
                <w:szCs w:val="17"/>
                <w:lang w:val="en-GB"/>
              </w:rPr>
              <w:t></w:t>
            </w: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 xml:space="preserve"> RG-L15 </w:t>
            </w:r>
          </w:p>
          <w:p w:rsidR="00DD7C49" w:rsidRPr="002D2F7B" w:rsidRDefault="00B312AE" w:rsidP="00FF52A2">
            <w:pPr>
              <w:tabs>
                <w:tab w:val="left" w:pos="12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napToGrid w:val="0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ab/>
              <w:t xml:space="preserve">optionally </w:t>
            </w:r>
            <w:r w:rsidRPr="002D2F7B">
              <w:rPr>
                <w:rFonts w:ascii="Wingdings" w:hAnsi="Wingdings"/>
                <w:snapToGrid w:val="0"/>
                <w:sz w:val="17"/>
                <w:szCs w:val="17"/>
                <w:lang w:val="en-GB"/>
              </w:rPr>
              <w:t></w:t>
            </w: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 xml:space="preserve"> acoustic fleece black</w:t>
            </w:r>
          </w:p>
          <w:p w:rsidR="00DD7C49" w:rsidRPr="002D2F7B" w:rsidRDefault="00DD7C49" w:rsidP="00FF52A2">
            <w:pPr>
              <w:tabs>
                <w:tab w:val="left" w:pos="12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napToGrid w:val="0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>Can be folded down and removed individually, without tools.</w:t>
            </w:r>
          </w:p>
          <w:p w:rsidR="00B312AE" w:rsidRPr="002D2F7B" w:rsidRDefault="00DD7C49" w:rsidP="00FF52A2">
            <w:pPr>
              <w:tabs>
                <w:tab w:val="left" w:pos="12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napToGrid w:val="0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>Undulating joints.</w:t>
            </w:r>
          </w:p>
          <w:p w:rsidR="00C541F2" w:rsidRPr="002D2F7B" w:rsidRDefault="00C541F2" w:rsidP="00FF52A2">
            <w:pPr>
              <w:tabs>
                <w:tab w:val="left" w:pos="12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napToGrid w:val="0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>Module length:</w:t>
            </w: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ab/>
              <w:t>966 mm</w:t>
            </w:r>
          </w:p>
          <w:p w:rsidR="00C541F2" w:rsidRPr="002D2F7B" w:rsidRDefault="00C541F2" w:rsidP="00FF52A2">
            <w:pPr>
              <w:tabs>
                <w:tab w:val="left" w:pos="122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snapToGrid w:val="0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>Module width:</w:t>
            </w: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ab/>
              <w:t>1</w:t>
            </w:r>
            <w:r w:rsidRPr="002D2F7B">
              <w:rPr>
                <w:rFonts w:ascii="Arial" w:hAnsi="Arial" w:cs="Arial"/>
                <w:sz w:val="17"/>
                <w:szCs w:val="17"/>
                <w:lang w:val="en-GB"/>
              </w:rPr>
              <w:t xml:space="preserve">115.44 </w:t>
            </w: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>mm</w:t>
            </w:r>
          </w:p>
          <w:p w:rsidR="0022103A" w:rsidRPr="002D2F7B" w:rsidRDefault="0022103A" w:rsidP="000A4931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  <w:p w:rsidR="00D443F9" w:rsidRPr="002D2F7B" w:rsidRDefault="00652AA4" w:rsidP="000A4931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z w:val="17"/>
                <w:szCs w:val="17"/>
                <w:lang w:val="en-GB"/>
              </w:rPr>
              <w:t>Unit price: … €/m²</w:t>
            </w:r>
          </w:p>
          <w:p w:rsidR="000A4931" w:rsidRPr="002D2F7B" w:rsidRDefault="00D443F9" w:rsidP="00B312AE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z w:val="17"/>
                <w:szCs w:val="17"/>
                <w:lang w:val="en-GB"/>
              </w:rPr>
              <w:t>Total price: … €</w:t>
            </w:r>
          </w:p>
        </w:tc>
      </w:tr>
      <w:tr w:rsidR="00B312AE" w:rsidRPr="002D2F7B" w:rsidTr="00C541F2">
        <w:trPr>
          <w:cantSplit/>
        </w:trPr>
        <w:tc>
          <w:tcPr>
            <w:tcW w:w="2040" w:type="dxa"/>
            <w:shd w:val="clear" w:color="auto" w:fill="FFFFFF"/>
          </w:tcPr>
          <w:p w:rsidR="00B312AE" w:rsidRPr="002D2F7B" w:rsidRDefault="00B312AE" w:rsidP="00985CF1">
            <w:pPr>
              <w:tabs>
                <w:tab w:val="right" w:leader="dot" w:pos="1843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670" w:type="dxa"/>
            <w:shd w:val="clear" w:color="auto" w:fill="FFFFFF"/>
          </w:tcPr>
          <w:p w:rsidR="00B312AE" w:rsidRPr="002D2F7B" w:rsidRDefault="00B312AE" w:rsidP="000A4931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b/>
                <w:snapToGrid w:val="0"/>
                <w:sz w:val="17"/>
                <w:szCs w:val="17"/>
                <w:lang w:val="en-GB"/>
              </w:rPr>
            </w:pPr>
          </w:p>
        </w:tc>
      </w:tr>
      <w:tr w:rsidR="00C541F2" w:rsidRPr="002D2F7B" w:rsidTr="00C541F2">
        <w:trPr>
          <w:cantSplit/>
        </w:trPr>
        <w:tc>
          <w:tcPr>
            <w:tcW w:w="2040" w:type="dxa"/>
            <w:shd w:val="clear" w:color="auto" w:fill="FFFFFF"/>
          </w:tcPr>
          <w:p w:rsidR="00985CF1" w:rsidRPr="002D2F7B" w:rsidRDefault="00985CF1" w:rsidP="00985CF1">
            <w:pPr>
              <w:tabs>
                <w:tab w:val="right" w:leader="dot" w:pos="1843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z w:val="17"/>
                <w:szCs w:val="17"/>
                <w:lang w:val="en-GB"/>
              </w:rPr>
              <w:t>Item</w:t>
            </w:r>
            <w:r w:rsidRPr="002D2F7B">
              <w:rPr>
                <w:rFonts w:ascii="Arial" w:hAnsi="Arial"/>
                <w:sz w:val="17"/>
                <w:szCs w:val="17"/>
                <w:lang w:val="en-GB"/>
              </w:rPr>
              <w:tab/>
            </w:r>
          </w:p>
          <w:p w:rsidR="00C541F2" w:rsidRPr="002D2F7B" w:rsidRDefault="00985CF1" w:rsidP="00985CF1">
            <w:pPr>
              <w:tabs>
                <w:tab w:val="right" w:leader="dot" w:pos="1843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z w:val="17"/>
                <w:szCs w:val="17"/>
                <w:lang w:val="en-GB"/>
              </w:rPr>
              <w:tab/>
              <w:t>m²</w:t>
            </w:r>
          </w:p>
        </w:tc>
        <w:tc>
          <w:tcPr>
            <w:tcW w:w="7670" w:type="dxa"/>
            <w:shd w:val="clear" w:color="auto" w:fill="FFFFFF"/>
          </w:tcPr>
          <w:p w:rsidR="00C541F2" w:rsidRPr="002D2F7B" w:rsidRDefault="00C541F2" w:rsidP="000A49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napToGrid w:val="0"/>
                <w:spacing w:val="-6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b/>
                <w:snapToGrid w:val="0"/>
                <w:spacing w:val="-6"/>
                <w:sz w:val="17"/>
                <w:szCs w:val="17"/>
                <w:lang w:val="en-GB"/>
              </w:rPr>
              <w:t xml:space="preserve">Delivery and installation of BUBBLE </w:t>
            </w:r>
            <w:r w:rsidRPr="002D2F7B">
              <w:rPr>
                <w:rFonts w:ascii="Arial" w:hAnsi="Arial" w:cs="Arial"/>
                <w:b/>
                <w:spacing w:val="-6"/>
                <w:sz w:val="17"/>
                <w:szCs w:val="17"/>
                <w:lang w:val="en-GB"/>
              </w:rPr>
              <w:t>ceiling elements</w:t>
            </w:r>
            <w:r w:rsidRPr="002D2F7B">
              <w:rPr>
                <w:rFonts w:ascii="Arial" w:hAnsi="Arial"/>
                <w:b/>
                <w:snapToGrid w:val="0"/>
                <w:spacing w:val="-6"/>
                <w:sz w:val="17"/>
                <w:szCs w:val="17"/>
                <w:lang w:val="en-GB"/>
              </w:rPr>
              <w:t xml:space="preserve"> with built-in </w:t>
            </w:r>
            <w:proofErr w:type="spellStart"/>
            <w:r w:rsidRPr="002D2F7B">
              <w:rPr>
                <w:rFonts w:ascii="Arial" w:hAnsi="Arial"/>
                <w:b/>
                <w:snapToGrid w:val="0"/>
                <w:spacing w:val="-6"/>
                <w:sz w:val="17"/>
                <w:szCs w:val="17"/>
                <w:lang w:val="en-GB"/>
              </w:rPr>
              <w:t>luminaire</w:t>
            </w:r>
            <w:proofErr w:type="spellEnd"/>
            <w:r w:rsidRPr="002D2F7B">
              <w:rPr>
                <w:rFonts w:ascii="Arial" w:hAnsi="Arial"/>
                <w:b/>
                <w:snapToGrid w:val="0"/>
                <w:spacing w:val="-6"/>
                <w:sz w:val="17"/>
                <w:szCs w:val="17"/>
                <w:lang w:val="en-GB"/>
              </w:rPr>
              <w:t xml:space="preserve"> PUNTEO</w:t>
            </w:r>
            <w:r w:rsidRPr="002D2F7B">
              <w:rPr>
                <w:rFonts w:ascii="Arial" w:hAnsi="Arial"/>
                <w:b/>
                <w:snapToGrid w:val="0"/>
                <w:spacing w:val="-6"/>
                <w:sz w:val="17"/>
                <w:szCs w:val="17"/>
                <w:vertAlign w:val="superscript"/>
                <w:lang w:val="en-GB"/>
              </w:rPr>
              <w:t>®</w:t>
            </w:r>
            <w:r w:rsidRPr="002D2F7B">
              <w:rPr>
                <w:rFonts w:ascii="Arial" w:hAnsi="Arial"/>
                <w:b/>
                <w:snapToGrid w:val="0"/>
                <w:spacing w:val="-6"/>
                <w:sz w:val="17"/>
                <w:szCs w:val="17"/>
                <w:lang w:val="en-GB"/>
              </w:rPr>
              <w:t>-J60</w:t>
            </w:r>
          </w:p>
          <w:p w:rsidR="0022103A" w:rsidRPr="002D2F7B" w:rsidRDefault="0022103A" w:rsidP="00FF52A2">
            <w:pPr>
              <w:tabs>
                <w:tab w:val="left" w:pos="373"/>
                <w:tab w:val="left" w:pos="122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snapToGrid w:val="0"/>
                <w:sz w:val="17"/>
                <w:szCs w:val="17"/>
                <w:lang w:val="en-GB"/>
              </w:rPr>
            </w:pPr>
          </w:p>
          <w:p w:rsidR="00C541F2" w:rsidRPr="002D2F7B" w:rsidRDefault="0012557E" w:rsidP="00FF52A2">
            <w:pPr>
              <w:tabs>
                <w:tab w:val="left" w:pos="122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snapToGrid w:val="0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>Material:</w:t>
            </w: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ab/>
              <w:t>Sheet steel 1.0 mm</w:t>
            </w:r>
          </w:p>
          <w:p w:rsidR="009956DB" w:rsidRPr="002D2F7B" w:rsidRDefault="009956DB" w:rsidP="00FF52A2">
            <w:pPr>
              <w:tabs>
                <w:tab w:val="left" w:pos="12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napToGrid w:val="0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>Surface:</w:t>
            </w: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ab/>
              <w:t xml:space="preserve">powder-coated </w:t>
            </w:r>
            <w:proofErr w:type="spellStart"/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>sim</w:t>
            </w:r>
            <w:proofErr w:type="spellEnd"/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>. to RAL 9016</w:t>
            </w:r>
          </w:p>
          <w:p w:rsidR="009956DB" w:rsidRPr="002D2F7B" w:rsidRDefault="00B312AE" w:rsidP="00FF52A2">
            <w:pPr>
              <w:tabs>
                <w:tab w:val="left" w:pos="12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napToGrid w:val="0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z w:val="17"/>
                <w:szCs w:val="17"/>
                <w:lang w:val="en-GB"/>
              </w:rPr>
              <w:tab/>
              <w:t xml:space="preserve">or optionally to </w:t>
            </w:r>
            <w:r w:rsidRPr="002D2F7B">
              <w:rPr>
                <w:rFonts w:ascii="Wingdings" w:hAnsi="Wingdings"/>
                <w:snapToGrid w:val="0"/>
                <w:sz w:val="17"/>
                <w:szCs w:val="17"/>
                <w:lang w:val="en-GB"/>
              </w:rPr>
              <w:t></w:t>
            </w: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 xml:space="preserve"> </w:t>
            </w:r>
            <w:r w:rsidRPr="002D2F7B">
              <w:rPr>
                <w:rFonts w:ascii="Arial" w:hAnsi="Arial"/>
                <w:sz w:val="17"/>
                <w:szCs w:val="17"/>
                <w:lang w:val="en-GB"/>
              </w:rPr>
              <w:t>RAL … colour</w:t>
            </w:r>
          </w:p>
          <w:p w:rsidR="009956DB" w:rsidRPr="002D2F7B" w:rsidRDefault="009956DB" w:rsidP="00FF52A2">
            <w:pPr>
              <w:tabs>
                <w:tab w:val="left" w:pos="12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napToGrid w:val="0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>Hole pattern:</w:t>
            </w: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ab/>
              <w:t xml:space="preserve">optionally </w:t>
            </w:r>
            <w:r w:rsidRPr="002D2F7B">
              <w:rPr>
                <w:rFonts w:ascii="Wingdings" w:hAnsi="Wingdings"/>
                <w:snapToGrid w:val="0"/>
                <w:sz w:val="17"/>
                <w:szCs w:val="17"/>
                <w:lang w:val="en-GB"/>
              </w:rPr>
              <w:t></w:t>
            </w: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 xml:space="preserve"> L1 smooth, </w:t>
            </w:r>
            <w:r w:rsidRPr="002D2F7B">
              <w:rPr>
                <w:rFonts w:ascii="Wingdings" w:hAnsi="Wingdings"/>
                <w:snapToGrid w:val="0"/>
                <w:sz w:val="17"/>
                <w:szCs w:val="17"/>
                <w:lang w:val="en-GB"/>
              </w:rPr>
              <w:t></w:t>
            </w: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 xml:space="preserve"> RD-L30 or </w:t>
            </w:r>
            <w:r w:rsidRPr="002D2F7B">
              <w:rPr>
                <w:rFonts w:ascii="Wingdings" w:hAnsi="Wingdings"/>
                <w:snapToGrid w:val="0"/>
                <w:sz w:val="17"/>
                <w:szCs w:val="17"/>
                <w:lang w:val="en-GB"/>
              </w:rPr>
              <w:t></w:t>
            </w: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 xml:space="preserve"> RG-L15</w:t>
            </w:r>
          </w:p>
          <w:p w:rsidR="00C541F2" w:rsidRPr="002D2F7B" w:rsidRDefault="00B312AE" w:rsidP="00FF52A2">
            <w:pPr>
              <w:tabs>
                <w:tab w:val="left" w:pos="1221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napToGrid w:val="0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>Module length:</w:t>
            </w: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ab/>
              <w:t xml:space="preserve">966 mm </w:t>
            </w:r>
          </w:p>
          <w:p w:rsidR="00C541F2" w:rsidRPr="002D2F7B" w:rsidRDefault="00C541F2" w:rsidP="00FF52A2">
            <w:pPr>
              <w:tabs>
                <w:tab w:val="left" w:pos="122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snapToGrid w:val="0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>Module width:</w:t>
            </w:r>
            <w:r w:rsidR="00FF52A2"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ab/>
            </w: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>1115.44 mm</w:t>
            </w:r>
          </w:p>
          <w:p w:rsidR="00DD7C49" w:rsidRPr="002D2F7B" w:rsidRDefault="00DD7C49" w:rsidP="00FF52A2">
            <w:pPr>
              <w:tabs>
                <w:tab w:val="left" w:pos="1079"/>
                <w:tab w:val="left" w:pos="1221"/>
              </w:tabs>
              <w:autoSpaceDE w:val="0"/>
              <w:autoSpaceDN w:val="0"/>
              <w:adjustRightInd w:val="0"/>
              <w:spacing w:line="230" w:lineRule="exact"/>
              <w:rPr>
                <w:rFonts w:ascii="Arial" w:hAnsi="Arial"/>
                <w:snapToGrid w:val="0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>1 PUNTEO-J incl. mounting accessories and drivers [on-site integration]</w:t>
            </w:r>
          </w:p>
          <w:p w:rsidR="007D37E0" w:rsidRPr="002D2F7B" w:rsidRDefault="00DD7C49" w:rsidP="00A91C2D">
            <w:pPr>
              <w:tabs>
                <w:tab w:val="left" w:pos="1221"/>
              </w:tabs>
              <w:autoSpaceDE w:val="0"/>
              <w:autoSpaceDN w:val="0"/>
              <w:adjustRightInd w:val="0"/>
              <w:spacing w:line="230" w:lineRule="exact"/>
              <w:rPr>
                <w:rFonts w:ascii="Arial" w:hAnsi="Arial"/>
                <w:snapToGrid w:val="0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>Light colour:</w:t>
            </w: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ab/>
              <w:t>4000 K</w:t>
            </w:r>
          </w:p>
          <w:p w:rsidR="0022103A" w:rsidRPr="002D2F7B" w:rsidRDefault="0022103A" w:rsidP="00FF52A2">
            <w:pPr>
              <w:tabs>
                <w:tab w:val="left" w:pos="1221"/>
                <w:tab w:val="left" w:pos="136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napToGrid w:val="0"/>
                <w:sz w:val="17"/>
                <w:szCs w:val="17"/>
                <w:lang w:val="en-GB"/>
              </w:rPr>
            </w:pPr>
          </w:p>
          <w:p w:rsidR="007B68DE" w:rsidRPr="002D2F7B" w:rsidRDefault="007B68DE" w:rsidP="00FF52A2">
            <w:pPr>
              <w:tabs>
                <w:tab w:val="left" w:pos="373"/>
                <w:tab w:val="left" w:pos="1221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z w:val="17"/>
                <w:szCs w:val="17"/>
                <w:lang w:val="en-GB"/>
              </w:rPr>
              <w:t>Unit price: … €/m²</w:t>
            </w:r>
          </w:p>
          <w:p w:rsidR="00D467BD" w:rsidRPr="002D2F7B" w:rsidRDefault="007B68DE" w:rsidP="00FF52A2">
            <w:pPr>
              <w:tabs>
                <w:tab w:val="left" w:pos="373"/>
                <w:tab w:val="left" w:pos="1221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z w:val="17"/>
                <w:szCs w:val="17"/>
                <w:lang w:val="en-GB"/>
              </w:rPr>
              <w:t>Total price: … €</w:t>
            </w:r>
          </w:p>
        </w:tc>
      </w:tr>
      <w:tr w:rsidR="00B312AE" w:rsidRPr="002D2F7B" w:rsidTr="00C541F2">
        <w:trPr>
          <w:cantSplit/>
        </w:trPr>
        <w:tc>
          <w:tcPr>
            <w:tcW w:w="2040" w:type="dxa"/>
            <w:shd w:val="clear" w:color="auto" w:fill="FFFFFF"/>
          </w:tcPr>
          <w:p w:rsidR="00B312AE" w:rsidRPr="002D2F7B" w:rsidRDefault="00B312AE" w:rsidP="00985CF1">
            <w:pPr>
              <w:tabs>
                <w:tab w:val="right" w:leader="dot" w:pos="1843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n-GB"/>
              </w:rPr>
            </w:pPr>
          </w:p>
        </w:tc>
        <w:tc>
          <w:tcPr>
            <w:tcW w:w="7670" w:type="dxa"/>
            <w:shd w:val="clear" w:color="auto" w:fill="FFFFFF"/>
          </w:tcPr>
          <w:p w:rsidR="00B312AE" w:rsidRPr="002D2F7B" w:rsidRDefault="00B312AE" w:rsidP="000A49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b/>
                <w:snapToGrid w:val="0"/>
                <w:spacing w:val="-6"/>
                <w:sz w:val="17"/>
                <w:szCs w:val="17"/>
                <w:lang w:val="en-GB"/>
              </w:rPr>
            </w:pPr>
          </w:p>
        </w:tc>
      </w:tr>
      <w:tr w:rsidR="00A46103" w:rsidRPr="00A91C2D" w:rsidTr="00C541F2">
        <w:trPr>
          <w:cantSplit/>
        </w:trPr>
        <w:tc>
          <w:tcPr>
            <w:tcW w:w="2040" w:type="dxa"/>
            <w:shd w:val="clear" w:color="auto" w:fill="FFFFFF"/>
          </w:tcPr>
          <w:p w:rsidR="00985CF1" w:rsidRPr="002D2F7B" w:rsidRDefault="00985CF1" w:rsidP="00985CF1">
            <w:pPr>
              <w:tabs>
                <w:tab w:val="right" w:leader="dot" w:pos="1843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z w:val="17"/>
                <w:szCs w:val="17"/>
                <w:lang w:val="en-GB"/>
              </w:rPr>
              <w:t>Item</w:t>
            </w:r>
            <w:r w:rsidRPr="002D2F7B">
              <w:rPr>
                <w:rFonts w:ascii="Arial" w:hAnsi="Arial"/>
                <w:sz w:val="17"/>
                <w:szCs w:val="17"/>
                <w:lang w:val="en-GB"/>
              </w:rPr>
              <w:tab/>
            </w:r>
          </w:p>
          <w:p w:rsidR="00A46103" w:rsidRPr="002D2F7B" w:rsidRDefault="00985CF1" w:rsidP="00985CF1">
            <w:pPr>
              <w:tabs>
                <w:tab w:val="right" w:leader="dot" w:pos="1843"/>
              </w:tabs>
              <w:spacing w:line="230" w:lineRule="exact"/>
              <w:jc w:val="both"/>
              <w:rPr>
                <w:rFonts w:ascii="Arial" w:hAnsi="Arial"/>
                <w:sz w:val="17"/>
                <w:lang w:val="en-GB"/>
              </w:rPr>
            </w:pPr>
            <w:r w:rsidRPr="002D2F7B">
              <w:rPr>
                <w:rFonts w:ascii="Arial" w:hAnsi="Arial"/>
                <w:sz w:val="17"/>
                <w:szCs w:val="17"/>
                <w:lang w:val="en-GB"/>
              </w:rPr>
              <w:tab/>
            </w:r>
            <w:proofErr w:type="spellStart"/>
            <w:r w:rsidRPr="002D2F7B">
              <w:rPr>
                <w:rFonts w:ascii="Arial" w:hAnsi="Arial"/>
                <w:sz w:val="17"/>
                <w:szCs w:val="17"/>
                <w:lang w:val="en-GB"/>
              </w:rPr>
              <w:t>Pcs</w:t>
            </w:r>
            <w:proofErr w:type="spellEnd"/>
            <w:r w:rsidRPr="002D2F7B">
              <w:rPr>
                <w:rFonts w:ascii="Arial" w:hAnsi="Arial"/>
                <w:sz w:val="17"/>
                <w:szCs w:val="17"/>
                <w:lang w:val="en-GB"/>
              </w:rPr>
              <w:t>.</w:t>
            </w:r>
          </w:p>
        </w:tc>
        <w:tc>
          <w:tcPr>
            <w:tcW w:w="7670" w:type="dxa"/>
            <w:shd w:val="clear" w:color="auto" w:fill="FFFFFF"/>
          </w:tcPr>
          <w:p w:rsidR="00A46103" w:rsidRPr="002D2F7B" w:rsidRDefault="00652AA4" w:rsidP="000A49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b/>
                <w:snapToGrid w:val="0"/>
                <w:sz w:val="17"/>
                <w:szCs w:val="17"/>
                <w:highlight w:val="yellow"/>
                <w:lang w:val="en-GB"/>
              </w:rPr>
            </w:pPr>
            <w:r w:rsidRPr="002D2F7B">
              <w:rPr>
                <w:rFonts w:ascii="Arial" w:hAnsi="Arial"/>
                <w:b/>
                <w:snapToGrid w:val="0"/>
                <w:sz w:val="17"/>
                <w:szCs w:val="17"/>
                <w:lang w:val="en-GB"/>
              </w:rPr>
              <w:t>Retrofitting costs per format, version and call-off</w:t>
            </w:r>
          </w:p>
        </w:tc>
      </w:tr>
      <w:tr w:rsidR="00891DE7" w:rsidRPr="00A91C2D" w:rsidTr="00C541F2">
        <w:trPr>
          <w:cantSplit/>
        </w:trPr>
        <w:tc>
          <w:tcPr>
            <w:tcW w:w="2040" w:type="dxa"/>
            <w:shd w:val="clear" w:color="auto" w:fill="FFFFFF"/>
          </w:tcPr>
          <w:p w:rsidR="00891DE7" w:rsidRPr="002D2F7B" w:rsidRDefault="00891DE7" w:rsidP="000A4931">
            <w:pPr>
              <w:tabs>
                <w:tab w:val="right" w:leader="dot" w:pos="1843"/>
              </w:tabs>
              <w:spacing w:line="276" w:lineRule="auto"/>
              <w:jc w:val="both"/>
              <w:rPr>
                <w:rFonts w:ascii="Arial" w:hAnsi="Arial"/>
                <w:strike/>
                <w:sz w:val="17"/>
                <w:szCs w:val="17"/>
                <w:highlight w:val="yellow"/>
                <w:lang w:val="en-GB"/>
              </w:rPr>
            </w:pPr>
          </w:p>
        </w:tc>
        <w:tc>
          <w:tcPr>
            <w:tcW w:w="7670" w:type="dxa"/>
            <w:shd w:val="clear" w:color="auto" w:fill="FFFFFF"/>
          </w:tcPr>
          <w:p w:rsidR="00891DE7" w:rsidRPr="002D2F7B" w:rsidRDefault="00891DE7" w:rsidP="000A49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b/>
                <w:strike/>
                <w:snapToGrid w:val="0"/>
                <w:sz w:val="17"/>
                <w:szCs w:val="17"/>
                <w:highlight w:val="yellow"/>
                <w:lang w:val="en-GB"/>
              </w:rPr>
            </w:pPr>
          </w:p>
        </w:tc>
      </w:tr>
      <w:tr w:rsidR="00E32872" w:rsidRPr="002D2F7B" w:rsidTr="00C541F2">
        <w:trPr>
          <w:cantSplit/>
        </w:trPr>
        <w:tc>
          <w:tcPr>
            <w:tcW w:w="2040" w:type="dxa"/>
            <w:shd w:val="clear" w:color="auto" w:fill="FFFFFF"/>
          </w:tcPr>
          <w:p w:rsidR="00985CF1" w:rsidRPr="002D2F7B" w:rsidRDefault="00985CF1" w:rsidP="00985CF1">
            <w:pPr>
              <w:tabs>
                <w:tab w:val="right" w:leader="dot" w:pos="1843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z w:val="17"/>
                <w:szCs w:val="17"/>
                <w:lang w:val="en-GB"/>
              </w:rPr>
              <w:lastRenderedPageBreak/>
              <w:t>Item</w:t>
            </w:r>
            <w:r w:rsidRPr="002D2F7B">
              <w:rPr>
                <w:rFonts w:ascii="Arial" w:hAnsi="Arial"/>
                <w:sz w:val="17"/>
                <w:szCs w:val="17"/>
                <w:lang w:val="en-GB"/>
              </w:rPr>
              <w:tab/>
            </w:r>
          </w:p>
          <w:p w:rsidR="00E32872" w:rsidRPr="002D2F7B" w:rsidRDefault="00985CF1" w:rsidP="00985CF1">
            <w:pPr>
              <w:tabs>
                <w:tab w:val="right" w:leader="dot" w:pos="1843"/>
              </w:tabs>
              <w:spacing w:line="230" w:lineRule="exact"/>
              <w:jc w:val="both"/>
              <w:rPr>
                <w:rFonts w:ascii="Arial" w:hAnsi="Arial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z w:val="17"/>
                <w:szCs w:val="17"/>
                <w:lang w:val="en-GB"/>
              </w:rPr>
              <w:tab/>
              <w:t>m²</w:t>
            </w:r>
          </w:p>
        </w:tc>
        <w:tc>
          <w:tcPr>
            <w:tcW w:w="7670" w:type="dxa"/>
            <w:shd w:val="clear" w:color="auto" w:fill="FFFFFF"/>
          </w:tcPr>
          <w:p w:rsidR="00C541F2" w:rsidRPr="002D2F7B" w:rsidRDefault="00C541F2" w:rsidP="000A49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b/>
                <w:snapToGrid w:val="0"/>
                <w:sz w:val="17"/>
                <w:szCs w:val="17"/>
                <w:lang w:val="en-GB"/>
              </w:rPr>
              <w:t>Delivery and installation of a substructure for the BUBBLE</w:t>
            </w:r>
            <w:r w:rsidRPr="002D2F7B">
              <w:rPr>
                <w:rFonts w:ascii="Arial" w:hAnsi="Arial" w:cs="Arial"/>
                <w:sz w:val="17"/>
                <w:szCs w:val="17"/>
                <w:vertAlign w:val="superscript"/>
                <w:lang w:val="en-GB"/>
              </w:rPr>
              <w:t xml:space="preserve"> </w:t>
            </w:r>
            <w:r w:rsidRPr="002D2F7B">
              <w:rPr>
                <w:rFonts w:ascii="Arial" w:hAnsi="Arial"/>
                <w:b/>
                <w:snapToGrid w:val="0"/>
                <w:sz w:val="17"/>
                <w:szCs w:val="17"/>
                <w:lang w:val="en-GB"/>
              </w:rPr>
              <w:t>torsion spring system</w:t>
            </w:r>
          </w:p>
          <w:p w:rsidR="00B312AE" w:rsidRPr="002D2F7B" w:rsidRDefault="00B312AE" w:rsidP="009956DB">
            <w:pPr>
              <w:tabs>
                <w:tab w:val="left" w:pos="355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  <w:lang w:val="en-GB"/>
              </w:rPr>
            </w:pPr>
          </w:p>
          <w:p w:rsidR="009956DB" w:rsidRPr="002D2F7B" w:rsidRDefault="009956DB" w:rsidP="009956DB">
            <w:pPr>
              <w:tabs>
                <w:tab w:val="left" w:pos="355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>C-profile with module stamping for the torsion spring and connector.</w:t>
            </w:r>
          </w:p>
          <w:p w:rsidR="00482198" w:rsidRPr="002D2F7B" w:rsidRDefault="00482198" w:rsidP="00482198">
            <w:pPr>
              <w:tabs>
                <w:tab w:val="left" w:pos="355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 xml:space="preserve">Suspension with </w:t>
            </w:r>
            <w:proofErr w:type="spellStart"/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>vernier</w:t>
            </w:r>
            <w:proofErr w:type="spellEnd"/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 xml:space="preserve"> suspension or threaded rod over grid angles and connection using wall brackets.</w:t>
            </w:r>
          </w:p>
          <w:p w:rsidR="009956DB" w:rsidRPr="002D2F7B" w:rsidRDefault="009956DB" w:rsidP="009956DB">
            <w:pPr>
              <w:tabs>
                <w:tab w:val="left" w:pos="355"/>
              </w:tabs>
              <w:autoSpaceDE w:val="0"/>
              <w:autoSpaceDN w:val="0"/>
              <w:adjustRightInd w:val="0"/>
              <w:spacing w:line="230" w:lineRule="exact"/>
              <w:jc w:val="both"/>
              <w:rPr>
                <w:rFonts w:ascii="Arial" w:hAnsi="Arial"/>
                <w:snapToGrid w:val="0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napToGrid w:val="0"/>
                <w:sz w:val="17"/>
                <w:szCs w:val="17"/>
                <w:lang w:val="en-GB"/>
              </w:rPr>
              <w:t>Technically approved dowel plugs.</w:t>
            </w:r>
          </w:p>
          <w:p w:rsidR="0022103A" w:rsidRPr="002D2F7B" w:rsidRDefault="0022103A" w:rsidP="000A4931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snapToGrid w:val="0"/>
                <w:sz w:val="17"/>
                <w:szCs w:val="17"/>
                <w:lang w:val="en-GB"/>
              </w:rPr>
            </w:pPr>
          </w:p>
          <w:p w:rsidR="00C541F2" w:rsidRPr="002D2F7B" w:rsidRDefault="00C541F2" w:rsidP="000A4931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z w:val="17"/>
                <w:szCs w:val="17"/>
                <w:lang w:val="en-GB"/>
              </w:rPr>
              <w:t>Unit price: … €/m²</w:t>
            </w:r>
          </w:p>
          <w:p w:rsidR="00E32872" w:rsidRPr="002D2F7B" w:rsidRDefault="00C541F2" w:rsidP="00B312AE">
            <w:pPr>
              <w:tabs>
                <w:tab w:val="left" w:pos="37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snapToGrid w:val="0"/>
                <w:sz w:val="17"/>
                <w:szCs w:val="17"/>
                <w:lang w:val="en-GB"/>
              </w:rPr>
            </w:pPr>
            <w:r w:rsidRPr="002D2F7B">
              <w:rPr>
                <w:rFonts w:ascii="Arial" w:hAnsi="Arial"/>
                <w:sz w:val="17"/>
                <w:szCs w:val="17"/>
                <w:lang w:val="en-GB"/>
              </w:rPr>
              <w:t>Total price: … €</w:t>
            </w:r>
          </w:p>
        </w:tc>
      </w:tr>
    </w:tbl>
    <w:p w:rsidR="00742D2D" w:rsidRPr="002D2F7B" w:rsidRDefault="00742D2D" w:rsidP="005B60C5">
      <w:pPr>
        <w:tabs>
          <w:tab w:val="left" w:pos="4111"/>
        </w:tabs>
        <w:spacing w:line="230" w:lineRule="exact"/>
        <w:jc w:val="both"/>
        <w:rPr>
          <w:rFonts w:ascii="Arial" w:hAnsi="Arial"/>
          <w:sz w:val="17"/>
          <w:szCs w:val="17"/>
          <w:lang w:val="en-GB"/>
        </w:rPr>
      </w:pPr>
    </w:p>
    <w:sectPr w:rsidR="00742D2D" w:rsidRPr="002D2F7B" w:rsidSect="00EA7CA5">
      <w:pgSz w:w="11906" w:h="16838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D6357"/>
    <w:multiLevelType w:val="hybridMultilevel"/>
    <w:tmpl w:val="97309864"/>
    <w:lvl w:ilvl="0" w:tplc="3A0AE19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">
    <w:nsid w:val="74B93C45"/>
    <w:multiLevelType w:val="hybridMultilevel"/>
    <w:tmpl w:val="2BE67D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activeWritingStyle w:appName="MSWord" w:lang="de-DE" w:vendorID="9" w:dllVersion="512" w:checkStyle="1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1FAC"/>
    <w:rsid w:val="00002D96"/>
    <w:rsid w:val="00012C88"/>
    <w:rsid w:val="0002384B"/>
    <w:rsid w:val="000425FE"/>
    <w:rsid w:val="00045C53"/>
    <w:rsid w:val="000A4931"/>
    <w:rsid w:val="000B3125"/>
    <w:rsid w:val="000D3168"/>
    <w:rsid w:val="000E6834"/>
    <w:rsid w:val="000F2668"/>
    <w:rsid w:val="001034F2"/>
    <w:rsid w:val="00112C66"/>
    <w:rsid w:val="0012557E"/>
    <w:rsid w:val="00141240"/>
    <w:rsid w:val="001449FC"/>
    <w:rsid w:val="001503A3"/>
    <w:rsid w:val="0016418C"/>
    <w:rsid w:val="00175E2B"/>
    <w:rsid w:val="00181BAF"/>
    <w:rsid w:val="001B483C"/>
    <w:rsid w:val="001C7C94"/>
    <w:rsid w:val="001F0F18"/>
    <w:rsid w:val="00206971"/>
    <w:rsid w:val="002170F8"/>
    <w:rsid w:val="0022103A"/>
    <w:rsid w:val="00234425"/>
    <w:rsid w:val="002858CB"/>
    <w:rsid w:val="002A3734"/>
    <w:rsid w:val="002A770C"/>
    <w:rsid w:val="002B5F24"/>
    <w:rsid w:val="002C3EF0"/>
    <w:rsid w:val="002D2F7B"/>
    <w:rsid w:val="002D7AE3"/>
    <w:rsid w:val="002E03A0"/>
    <w:rsid w:val="00321D56"/>
    <w:rsid w:val="00322FDE"/>
    <w:rsid w:val="003356C9"/>
    <w:rsid w:val="003923A5"/>
    <w:rsid w:val="003A0FD3"/>
    <w:rsid w:val="003A4443"/>
    <w:rsid w:val="003A7A34"/>
    <w:rsid w:val="003C65BC"/>
    <w:rsid w:val="003F4A5A"/>
    <w:rsid w:val="004026B0"/>
    <w:rsid w:val="0040532B"/>
    <w:rsid w:val="00407778"/>
    <w:rsid w:val="00424590"/>
    <w:rsid w:val="004247B6"/>
    <w:rsid w:val="004302BF"/>
    <w:rsid w:val="00451148"/>
    <w:rsid w:val="004514FD"/>
    <w:rsid w:val="00455F5E"/>
    <w:rsid w:val="00462551"/>
    <w:rsid w:val="004674AD"/>
    <w:rsid w:val="00472454"/>
    <w:rsid w:val="00482198"/>
    <w:rsid w:val="00497650"/>
    <w:rsid w:val="004C0C9E"/>
    <w:rsid w:val="00504B80"/>
    <w:rsid w:val="00505752"/>
    <w:rsid w:val="00505DD6"/>
    <w:rsid w:val="0051154A"/>
    <w:rsid w:val="0053405C"/>
    <w:rsid w:val="0053784E"/>
    <w:rsid w:val="00541DDB"/>
    <w:rsid w:val="0054381A"/>
    <w:rsid w:val="00546B11"/>
    <w:rsid w:val="005537DE"/>
    <w:rsid w:val="00566EFD"/>
    <w:rsid w:val="00571FAC"/>
    <w:rsid w:val="00575C49"/>
    <w:rsid w:val="005833EE"/>
    <w:rsid w:val="005A4E0C"/>
    <w:rsid w:val="005B3935"/>
    <w:rsid w:val="005B421A"/>
    <w:rsid w:val="005B60C5"/>
    <w:rsid w:val="005B6E32"/>
    <w:rsid w:val="005C357E"/>
    <w:rsid w:val="006126B8"/>
    <w:rsid w:val="00652AA4"/>
    <w:rsid w:val="0066215D"/>
    <w:rsid w:val="00683C4F"/>
    <w:rsid w:val="00693FDA"/>
    <w:rsid w:val="0069400F"/>
    <w:rsid w:val="006B0C0D"/>
    <w:rsid w:val="006B5D1E"/>
    <w:rsid w:val="006E1FE7"/>
    <w:rsid w:val="00702948"/>
    <w:rsid w:val="00720F3D"/>
    <w:rsid w:val="00742D2D"/>
    <w:rsid w:val="00757A50"/>
    <w:rsid w:val="00796DA8"/>
    <w:rsid w:val="007A2DE7"/>
    <w:rsid w:val="007B68DE"/>
    <w:rsid w:val="007D37E0"/>
    <w:rsid w:val="007D7EA4"/>
    <w:rsid w:val="007E3DC4"/>
    <w:rsid w:val="007E698D"/>
    <w:rsid w:val="00805C3D"/>
    <w:rsid w:val="008211F3"/>
    <w:rsid w:val="0082529A"/>
    <w:rsid w:val="0083228B"/>
    <w:rsid w:val="0083303B"/>
    <w:rsid w:val="008553E4"/>
    <w:rsid w:val="00863101"/>
    <w:rsid w:val="00863390"/>
    <w:rsid w:val="00891DE7"/>
    <w:rsid w:val="008A313D"/>
    <w:rsid w:val="008A4835"/>
    <w:rsid w:val="008A6A62"/>
    <w:rsid w:val="008D049F"/>
    <w:rsid w:val="008E4DD1"/>
    <w:rsid w:val="0090190F"/>
    <w:rsid w:val="00907D7D"/>
    <w:rsid w:val="0091144E"/>
    <w:rsid w:val="00914401"/>
    <w:rsid w:val="00942FDE"/>
    <w:rsid w:val="0094513A"/>
    <w:rsid w:val="00964BEC"/>
    <w:rsid w:val="009734CD"/>
    <w:rsid w:val="00977717"/>
    <w:rsid w:val="00985CF1"/>
    <w:rsid w:val="009956DB"/>
    <w:rsid w:val="009A26B8"/>
    <w:rsid w:val="009B698A"/>
    <w:rsid w:val="009C1232"/>
    <w:rsid w:val="009E10DA"/>
    <w:rsid w:val="009E4AD8"/>
    <w:rsid w:val="009E6297"/>
    <w:rsid w:val="009E7A20"/>
    <w:rsid w:val="00A019B2"/>
    <w:rsid w:val="00A17588"/>
    <w:rsid w:val="00A1773A"/>
    <w:rsid w:val="00A22DEF"/>
    <w:rsid w:val="00A32D6C"/>
    <w:rsid w:val="00A3581D"/>
    <w:rsid w:val="00A46103"/>
    <w:rsid w:val="00A548E1"/>
    <w:rsid w:val="00A6408C"/>
    <w:rsid w:val="00A64457"/>
    <w:rsid w:val="00A91C2D"/>
    <w:rsid w:val="00AB335D"/>
    <w:rsid w:val="00AE2F07"/>
    <w:rsid w:val="00B02A5E"/>
    <w:rsid w:val="00B17F5D"/>
    <w:rsid w:val="00B23EA4"/>
    <w:rsid w:val="00B30F04"/>
    <w:rsid w:val="00B312AE"/>
    <w:rsid w:val="00B322BC"/>
    <w:rsid w:val="00B57169"/>
    <w:rsid w:val="00B6112A"/>
    <w:rsid w:val="00B62E37"/>
    <w:rsid w:val="00B67094"/>
    <w:rsid w:val="00BA14B3"/>
    <w:rsid w:val="00BC5EF2"/>
    <w:rsid w:val="00BE1F12"/>
    <w:rsid w:val="00C26309"/>
    <w:rsid w:val="00C42321"/>
    <w:rsid w:val="00C528BF"/>
    <w:rsid w:val="00C541F2"/>
    <w:rsid w:val="00C812AF"/>
    <w:rsid w:val="00C939F2"/>
    <w:rsid w:val="00CA093F"/>
    <w:rsid w:val="00CB6FFC"/>
    <w:rsid w:val="00D30F4A"/>
    <w:rsid w:val="00D41306"/>
    <w:rsid w:val="00D443F9"/>
    <w:rsid w:val="00D467BD"/>
    <w:rsid w:val="00D557B6"/>
    <w:rsid w:val="00D9655D"/>
    <w:rsid w:val="00DB4122"/>
    <w:rsid w:val="00DB7473"/>
    <w:rsid w:val="00DD7C49"/>
    <w:rsid w:val="00DE1B4A"/>
    <w:rsid w:val="00DE3153"/>
    <w:rsid w:val="00E13513"/>
    <w:rsid w:val="00E30A54"/>
    <w:rsid w:val="00E32872"/>
    <w:rsid w:val="00E40941"/>
    <w:rsid w:val="00E738A5"/>
    <w:rsid w:val="00EA7CA5"/>
    <w:rsid w:val="00ED41FD"/>
    <w:rsid w:val="00F0553D"/>
    <w:rsid w:val="00F0759F"/>
    <w:rsid w:val="00F416FB"/>
    <w:rsid w:val="00F465BE"/>
    <w:rsid w:val="00F610E2"/>
    <w:rsid w:val="00F74FCA"/>
    <w:rsid w:val="00F775E1"/>
    <w:rsid w:val="00FF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  <o:colormenu v:ext="edit" fillcolor="#eaeaea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56C9"/>
  </w:style>
  <w:style w:type="paragraph" w:styleId="berschrift1">
    <w:name w:val="heading 1"/>
    <w:basedOn w:val="Standard"/>
    <w:next w:val="Standard"/>
    <w:qFormat/>
    <w:rsid w:val="003356C9"/>
    <w:pPr>
      <w:keepNext/>
      <w:pBdr>
        <w:bottom w:val="single" w:sz="4" w:space="1" w:color="auto"/>
      </w:pBdr>
      <w:jc w:val="center"/>
      <w:outlineLvl w:val="0"/>
    </w:pPr>
    <w:rPr>
      <w:rFonts w:ascii="AvantGarde Bk BT" w:hAnsi="AvantGarde Bk BT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ant">
    <w:name w:val="Avant"/>
    <w:basedOn w:val="Standard"/>
    <w:rsid w:val="003356C9"/>
  </w:style>
  <w:style w:type="paragraph" w:styleId="Textkrper">
    <w:name w:val="Body Text"/>
    <w:basedOn w:val="Standard"/>
    <w:semiHidden/>
    <w:rsid w:val="003356C9"/>
    <w:pPr>
      <w:jc w:val="both"/>
    </w:pPr>
    <w:rPr>
      <w:rFonts w:ascii="Arial" w:hAnsi="Arial"/>
    </w:rPr>
  </w:style>
  <w:style w:type="paragraph" w:styleId="Textkrper2">
    <w:name w:val="Body Text 2"/>
    <w:basedOn w:val="Standard"/>
    <w:semiHidden/>
    <w:rsid w:val="003356C9"/>
    <w:pPr>
      <w:spacing w:line="230" w:lineRule="exact"/>
    </w:pPr>
    <w:rPr>
      <w:rFonts w:ascii="Arial" w:hAnsi="Arial"/>
      <w:snapToGrid w:val="0"/>
      <w:sz w:val="17"/>
    </w:rPr>
  </w:style>
  <w:style w:type="paragraph" w:customStyle="1" w:styleId="DTFlietextListe">
    <w:name w:val="DT Fließtext Liste"/>
    <w:basedOn w:val="Standard"/>
    <w:next w:val="Standard"/>
    <w:uiPriority w:val="99"/>
    <w:rsid w:val="00E738A5"/>
    <w:pPr>
      <w:tabs>
        <w:tab w:val="left" w:pos="142"/>
      </w:tabs>
      <w:autoSpaceDE w:val="0"/>
      <w:autoSpaceDN w:val="0"/>
      <w:adjustRightInd w:val="0"/>
      <w:spacing w:line="200" w:lineRule="atLeast"/>
      <w:ind w:left="142" w:hanging="142"/>
      <w:jc w:val="both"/>
      <w:textAlignment w:val="baseline"/>
    </w:pPr>
    <w:rPr>
      <w:rFonts w:ascii="ITC Avant Garde Std Bk" w:hAnsi="ITC Avant Garde Std Bk" w:cs="ITC Avant Garde Std Bk"/>
      <w:color w:val="000000"/>
      <w:sz w:val="15"/>
      <w:szCs w:val="15"/>
    </w:rPr>
  </w:style>
  <w:style w:type="character" w:customStyle="1" w:styleId="DTFlietextListe1">
    <w:name w:val="DT Fließtext Liste1"/>
    <w:uiPriority w:val="99"/>
    <w:rsid w:val="00E738A5"/>
    <w:rPr>
      <w:rFonts w:ascii="ITC Avant Garde Std Bk" w:hAnsi="ITC Avant Garde Std Bk" w:cs="ITC Avant Garde Std Bk"/>
      <w:color w:val="000000"/>
      <w:spacing w:val="0"/>
      <w:sz w:val="15"/>
      <w:szCs w:val="15"/>
      <w:u w:val="none"/>
      <w:vertAlign w:val="baseli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41F2"/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41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ACF20-0A07-4127-A3A5-57A41CED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S1</vt:lpstr>
    </vt:vector>
  </TitlesOfParts>
  <Company>Durlum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</dc:title>
  <dc:creator>SKubetzk</dc:creator>
  <cp:lastModifiedBy>skubetzk</cp:lastModifiedBy>
  <cp:revision>27</cp:revision>
  <cp:lastPrinted>2021-06-28T06:20:00Z</cp:lastPrinted>
  <dcterms:created xsi:type="dcterms:W3CDTF">2021-06-14T15:00:00Z</dcterms:created>
  <dcterms:modified xsi:type="dcterms:W3CDTF">2021-07-02T08:42:00Z</dcterms:modified>
</cp:coreProperties>
</file>